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EB" w:rsidRDefault="008002B2">
      <w:pPr>
        <w:spacing w:after="0" w:line="24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ВНИМАНИЕ, ПОЖАР!</w:t>
      </w:r>
    </w:p>
    <w:p w:rsidR="000479EB" w:rsidRDefault="008002B2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03.01.2024 в 23 часа 39 минут произошел пожар в двухквартирном жилом доме по адресу: Тверская область, Рамешковский муниципальный округ, с.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Киверичи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, ул. Кирова, д. 14Б, кв. 2. </w:t>
      </w:r>
    </w:p>
    <w:p w:rsidR="000479EB" w:rsidRDefault="008002B2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  <w:t>03.01.2024 года в районе 23 часов мать трех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несовершеннолетних детей вышла из квартиры кормить собаку. В этот момент трое детей находились дома одни, так как отец детей был у друга в гостях. В момент отсутствия матери в доме произошел пожар. После обнаружения пожара мать детей в дом войти не смогла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из-за сильного задымления, после этого она позвонила супругу, при этом в пожарную охрану не звонила. Отец детей, прибежал к дому, но спасти детей ему не удалось. В течени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дня семья топила отопительную печь.</w:t>
      </w:r>
    </w:p>
    <w:p w:rsidR="000479EB" w:rsidRDefault="008002B2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В результате пожара трое несовершеннолетних де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тей погибли, уничтожен жилой двухквартирный дом.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0479EB" w:rsidRDefault="008002B2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  <w:t>В настоящий момент проводится проверка по пожару.</w:t>
      </w:r>
    </w:p>
    <w:p w:rsidR="000479EB" w:rsidRDefault="008002B2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479EB" w:rsidRDefault="008002B2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ab/>
        <w:t xml:space="preserve">Отделение надзорной деятельности и профилактической работы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Рамешковскому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Максатихинскому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районам Тверской области напоминает, что наступление холод</w:t>
      </w:r>
      <w:r>
        <w:rPr>
          <w:rFonts w:ascii="Times New Roman" w:hAnsi="Times New Roman" w:cs="Times New Roman"/>
          <w:sz w:val="26"/>
          <w:szCs w:val="26"/>
        </w:rPr>
        <w:t>ов напрямую связано с активным использованием населением обогревательных приборов. Несоблюдение жителями правил пожар</w:t>
      </w:r>
      <w:r>
        <w:rPr>
          <w:rFonts w:ascii="Times New Roman" w:hAnsi="Times New Roman" w:cs="Times New Roman"/>
          <w:sz w:val="26"/>
          <w:szCs w:val="26"/>
        </w:rPr>
        <w:t>ной безопасности при эксплуатации печного отопления и электроприборов приводит к пожарам.</w:t>
      </w:r>
    </w:p>
    <w:p w:rsidR="000479EB" w:rsidRDefault="008002B2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Предупредить пожар легче, чем тушить. Обезопасить</w:t>
      </w:r>
      <w:r>
        <w:rPr>
          <w:rFonts w:ascii="Times New Roman" w:hAnsi="Times New Roman" w:cs="Times New Roman"/>
          <w:sz w:val="26"/>
          <w:szCs w:val="26"/>
        </w:rPr>
        <w:t xml:space="preserve"> свой дом от пожара, значит не лишиться имущества, не подвергнуть риску собственную жизнь и здоровье </w:t>
      </w:r>
      <w:proofErr w:type="gramStart"/>
      <w:r>
        <w:rPr>
          <w:rFonts w:ascii="Times New Roman" w:hAnsi="Times New Roman" w:cs="Times New Roman"/>
          <w:sz w:val="26"/>
          <w:szCs w:val="26"/>
        </w:rPr>
        <w:t>близких</w:t>
      </w:r>
      <w:proofErr w:type="gramEnd"/>
      <w:r>
        <w:rPr>
          <w:rFonts w:ascii="Times New Roman" w:hAnsi="Times New Roman" w:cs="Times New Roman"/>
          <w:sz w:val="26"/>
          <w:szCs w:val="26"/>
        </w:rPr>
        <w:t>. Проверьте сами себя, осмотрите свое жилище: все ли соответствует правилам пожарной безопасности? Все ли вы предусмотрели, чтобы не допустить возни</w:t>
      </w:r>
      <w:r>
        <w:rPr>
          <w:rFonts w:ascii="Times New Roman" w:hAnsi="Times New Roman" w:cs="Times New Roman"/>
          <w:sz w:val="26"/>
          <w:szCs w:val="26"/>
        </w:rPr>
        <w:t>кновение пожара?</w:t>
      </w:r>
    </w:p>
    <w:p w:rsidR="000479EB" w:rsidRDefault="008002B2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Не оставляйте без присмотра детей, престарелых и больных граждан. Будьте бдительны, берегите себя и своих близких.</w:t>
      </w:r>
    </w:p>
    <w:p w:rsidR="000479EB" w:rsidRDefault="008002B2">
      <w:pPr>
        <w:spacing w:after="0" w:line="240" w:lineRule="auto"/>
        <w:ind w:firstLine="708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Основной причиной пожаров, на которых погибают люди, является неосторожное обращение с огнем, ввиду этого будьте осторожны </w:t>
      </w:r>
      <w:r>
        <w:rPr>
          <w:rFonts w:ascii="Times New Roman" w:hAnsi="Times New Roman" w:cs="Times New Roman"/>
          <w:b/>
          <w:bCs/>
          <w:sz w:val="26"/>
          <w:szCs w:val="26"/>
        </w:rPr>
        <w:t>при использовании открытого огня при курении (особенно в состоянии алкогольного опьянения).</w:t>
      </w:r>
    </w:p>
    <w:p w:rsidR="000479EB" w:rsidRDefault="000479EB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 избежание пожаров в результате нарушения правил пожарной безопасности при эксплуатации электрооборудования и печного отопления следует соблюдать следующие прави</w:t>
      </w:r>
      <w:r>
        <w:rPr>
          <w:rFonts w:ascii="Times New Roman" w:hAnsi="Times New Roman" w:cs="Times New Roman"/>
          <w:b/>
          <w:sz w:val="26"/>
          <w:szCs w:val="26"/>
        </w:rPr>
        <w:t>ла: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При эксплуатации печного отопления запрещается: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оставлять без присмотра печи, которые топятся, а также поручать надзор за ними детям;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располагать топливо, другие горючие вещества и материалы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предтопочном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листе;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применять для розжига печей бенз</w:t>
      </w:r>
      <w:r>
        <w:rPr>
          <w:rFonts w:ascii="Times New Roman" w:hAnsi="Times New Roman" w:cs="Times New Roman"/>
          <w:sz w:val="26"/>
          <w:szCs w:val="26"/>
        </w:rPr>
        <w:t xml:space="preserve">ин, керосин, дизельное топливо и </w:t>
      </w:r>
      <w:proofErr w:type="gramStart"/>
      <w:r>
        <w:rPr>
          <w:rFonts w:ascii="Times New Roman" w:hAnsi="Times New Roman" w:cs="Times New Roman"/>
          <w:sz w:val="26"/>
          <w:szCs w:val="26"/>
        </w:rPr>
        <w:t>другие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легковоспламеняющиеся и горючие жидкости;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топить углем, коксом и газом печи, не предназначенные для этих видов топлива;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производить топку печей во время проведения в помещениях собраний и других массовых мероприя</w:t>
      </w:r>
      <w:r>
        <w:rPr>
          <w:rFonts w:ascii="Times New Roman" w:hAnsi="Times New Roman" w:cs="Times New Roman"/>
          <w:sz w:val="26"/>
          <w:szCs w:val="26"/>
        </w:rPr>
        <w:t>тий;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использовать вентиляционные и газовые каналы в качестве дымоходов;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перекаливать печи.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Топка печей в зданиях и сооружениях (за исключением жилых домов) прекращается не менее чем за 2 часа до завершения рабочего дня, а на социально значимых объектах</w:t>
      </w:r>
      <w:r>
        <w:rPr>
          <w:rFonts w:ascii="Times New Roman" w:hAnsi="Times New Roman" w:cs="Times New Roman"/>
          <w:sz w:val="26"/>
          <w:szCs w:val="26"/>
        </w:rPr>
        <w:t xml:space="preserve"> защиты с круглосуточным пребыванием людей - не менее чем за 2 часа до отхода людей ко сну.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организациях с дневным пребыванием детей топка печей прекращается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1 час до прихода детей и не начинается ранее их ухода из здания.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Зола и шлак, </w:t>
      </w:r>
      <w:r>
        <w:rPr>
          <w:rFonts w:ascii="Times New Roman" w:hAnsi="Times New Roman" w:cs="Times New Roman"/>
          <w:sz w:val="26"/>
          <w:szCs w:val="26"/>
        </w:rPr>
        <w:t>выгребаемые из топок, должны быть залиты водой и удалены в специально отведенное для них место.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отопления зданий допускается установка металлических печей только заводского изготовления. При этом руководителями организаций и физическими лицами обеспечи</w:t>
      </w:r>
      <w:r>
        <w:rPr>
          <w:rFonts w:ascii="Times New Roman" w:hAnsi="Times New Roman" w:cs="Times New Roman"/>
          <w:sz w:val="26"/>
          <w:szCs w:val="26"/>
        </w:rPr>
        <w:t>вается выполнение технической документации изготовителей этих видов продукции.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Запрещается</w:t>
      </w:r>
      <w:r>
        <w:rPr>
          <w:rFonts w:ascii="Times New Roman" w:hAnsi="Times New Roman" w:cs="Times New Roman"/>
          <w:sz w:val="26"/>
          <w:szCs w:val="26"/>
        </w:rPr>
        <w:t xml:space="preserve"> эксплуатировать печи и другие отопительные приборы без противопожарных разделок (</w:t>
      </w:r>
      <w:proofErr w:type="spellStart"/>
      <w:r>
        <w:rPr>
          <w:rFonts w:ascii="Times New Roman" w:hAnsi="Times New Roman" w:cs="Times New Roman"/>
          <w:sz w:val="26"/>
          <w:szCs w:val="26"/>
        </w:rPr>
        <w:t>отступок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от конструкций из горючих материалов,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предтопочных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листов, изготовленных и</w:t>
      </w:r>
      <w:r>
        <w:rPr>
          <w:rFonts w:ascii="Times New Roman" w:hAnsi="Times New Roman" w:cs="Times New Roman"/>
          <w:sz w:val="26"/>
          <w:szCs w:val="26"/>
        </w:rPr>
        <w:t xml:space="preserve">з негорючего материала размером не менее 0,5 х 0,7 метра (на деревянном или другом полу из горючих материалов), а также при наличии прогаров и повреждений в разделках, наружных поверхностях печи, дымовых трубах, дымовых каналах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предтопочных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листах.</w:t>
      </w:r>
      <w:proofErr w:type="gramEnd"/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</w:t>
      </w:r>
      <w:r>
        <w:rPr>
          <w:rFonts w:ascii="Times New Roman" w:hAnsi="Times New Roman" w:cs="Times New Roman"/>
          <w:sz w:val="26"/>
          <w:szCs w:val="26"/>
        </w:rPr>
        <w:t>обнаружении на примыкающих строительных конструкциях, выполненных из древесины или других горючих материалов, признаков термического повреждения (потемнение, обугливание, оплавление) эксплуатация печи прекращается. При этом поверхность поврежденной констру</w:t>
      </w:r>
      <w:r>
        <w:rPr>
          <w:rFonts w:ascii="Times New Roman" w:hAnsi="Times New Roman" w:cs="Times New Roman"/>
          <w:sz w:val="26"/>
          <w:szCs w:val="26"/>
        </w:rPr>
        <w:t xml:space="preserve">кции должна быть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теплоизолирована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либо увеличена величина разделки (</w:t>
      </w:r>
      <w:proofErr w:type="spellStart"/>
      <w:r>
        <w:rPr>
          <w:rFonts w:ascii="Times New Roman" w:hAnsi="Times New Roman" w:cs="Times New Roman"/>
          <w:sz w:val="26"/>
          <w:szCs w:val="26"/>
        </w:rPr>
        <w:t>отступки</w:t>
      </w:r>
      <w:proofErr w:type="spellEnd"/>
      <w:r>
        <w:rPr>
          <w:rFonts w:ascii="Times New Roman" w:hAnsi="Times New Roman" w:cs="Times New Roman"/>
          <w:sz w:val="26"/>
          <w:szCs w:val="26"/>
        </w:rPr>
        <w:t>).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Неисправные печи и другие отопительные приборы к эксплуатации не допускаются.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При эксплуатации электрооборудования запрещается: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эксплуатация электроприборов с нарушениями треб</w:t>
      </w:r>
      <w:r>
        <w:rPr>
          <w:rFonts w:ascii="Times New Roman" w:hAnsi="Times New Roman" w:cs="Times New Roman"/>
          <w:sz w:val="26"/>
          <w:szCs w:val="26"/>
        </w:rPr>
        <w:t>ований указанных в инструкции по применению приборов;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-оставлять без присмотра включенными в электрическую сеть электронагревательные приборы и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</w:t>
      </w:r>
      <w:r>
        <w:rPr>
          <w:rFonts w:ascii="Times New Roman" w:hAnsi="Times New Roman" w:cs="Times New Roman"/>
          <w:sz w:val="26"/>
          <w:szCs w:val="26"/>
        </w:rPr>
        <w:t>име работы в соответствии с инструкцией завода-изготовителя. Данный пункт относится и к гирляндам, которые оставлять без присмотра во включенном состоянии опасно;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использовать самодельные и неисправные бытовые и обогревательные приборы, а также перегружа</w:t>
      </w:r>
      <w:r>
        <w:rPr>
          <w:rFonts w:ascii="Times New Roman" w:hAnsi="Times New Roman" w:cs="Times New Roman"/>
          <w:sz w:val="26"/>
          <w:szCs w:val="26"/>
        </w:rPr>
        <w:t>ть электрическую сеть включением одновременно большого количества электроприборов.</w:t>
      </w:r>
    </w:p>
    <w:p w:rsidR="000479EB" w:rsidRDefault="000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Напоминаем, что за нарушение вышеуказанных требований предусмотрена административная ответственности в соответствии со статьей 20.4 Кодекса об административных правонарушен</w:t>
      </w:r>
      <w:r>
        <w:rPr>
          <w:rFonts w:ascii="Times New Roman" w:hAnsi="Times New Roman" w:cs="Times New Roman"/>
          <w:sz w:val="26"/>
          <w:szCs w:val="26"/>
        </w:rPr>
        <w:t>иях:</w:t>
      </w:r>
    </w:p>
    <w:p w:rsidR="000479EB" w:rsidRDefault="008002B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Граждане в размере от 5 000 до 15 000 рублей;</w:t>
      </w:r>
    </w:p>
    <w:p w:rsidR="000479EB" w:rsidRDefault="008002B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Должностные лица – от 20 000 до 30 000 рублей;</w:t>
      </w:r>
    </w:p>
    <w:p w:rsidR="000479EB" w:rsidRDefault="008002B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Индивидуальным предпринимателям - от 40 000 до 60 000 рублей;</w:t>
      </w:r>
    </w:p>
    <w:p w:rsidR="000479EB" w:rsidRDefault="008002B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Юридические лица –  от 300 000 до 400 000 рублей.</w:t>
      </w:r>
    </w:p>
    <w:p w:rsidR="000479EB" w:rsidRDefault="008002B2">
      <w:pPr>
        <w:pStyle w:val="ac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нарушение требований пожарной б</w:t>
      </w:r>
      <w:r>
        <w:rPr>
          <w:rFonts w:ascii="Times New Roman" w:hAnsi="Times New Roman" w:cs="Times New Roman"/>
          <w:sz w:val="26"/>
          <w:szCs w:val="26"/>
        </w:rPr>
        <w:t>езопасности повлекут возникновение пожара и уничтожение или повреждение чужого имущества, либо причинение легкого или средней тяжести вреда здоровью человека предусмотрены следующие наказания в соответствии со статьей 20.4 Кодекса об административных право</w:t>
      </w:r>
      <w:r>
        <w:rPr>
          <w:rFonts w:ascii="Times New Roman" w:hAnsi="Times New Roman" w:cs="Times New Roman"/>
          <w:sz w:val="26"/>
          <w:szCs w:val="26"/>
        </w:rPr>
        <w:t>нарушениях:</w:t>
      </w:r>
    </w:p>
    <w:p w:rsidR="000479EB" w:rsidRDefault="008002B2">
      <w:pPr>
        <w:pStyle w:val="ac"/>
        <w:ind w:left="107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Граждане в размере от 40 000 до 50 000 рублей;</w:t>
      </w:r>
    </w:p>
    <w:p w:rsidR="000479EB" w:rsidRDefault="008002B2">
      <w:pPr>
        <w:pStyle w:val="ac"/>
        <w:ind w:left="107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Должностные лица – от 80 000 до 100 000 рублей;</w:t>
      </w:r>
    </w:p>
    <w:p w:rsidR="000479EB" w:rsidRDefault="008002B2">
      <w:pPr>
        <w:pStyle w:val="ac"/>
        <w:ind w:left="107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Индивидуальным предпринимателям - от 90 000 до 150 000 рублей;</w:t>
      </w:r>
    </w:p>
    <w:p w:rsidR="000479EB" w:rsidRDefault="008002B2">
      <w:pPr>
        <w:pStyle w:val="ac"/>
        <w:ind w:left="107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Юридические лица –  от 700 000 до 800 000 рублей.</w:t>
      </w:r>
    </w:p>
    <w:p w:rsidR="000479EB" w:rsidRDefault="000479E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479EB" w:rsidRDefault="008002B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В случае пожара</w:t>
      </w:r>
      <w:r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0479EB" w:rsidRDefault="008002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Немедл</w:t>
      </w:r>
      <w:r>
        <w:rPr>
          <w:rFonts w:ascii="Times New Roman" w:hAnsi="Times New Roman" w:cs="Times New Roman"/>
          <w:sz w:val="26"/>
          <w:szCs w:val="26"/>
        </w:rPr>
        <w:t>енно звоните в пожарную охрану по телефону «101» или «112», при этом не забудьте назвать адрес объекта, место возникновения пожара и сообщить свою фамилию. В случае угрозы жизни людей необходимо немедленно организовать их спасение, используя для этого имею</w:t>
      </w:r>
      <w:r>
        <w:rPr>
          <w:rFonts w:ascii="Times New Roman" w:hAnsi="Times New Roman" w:cs="Times New Roman"/>
          <w:sz w:val="26"/>
          <w:szCs w:val="26"/>
        </w:rPr>
        <w:t>щиеся силы и средства. До прибытия пожарного подразделения использовать в тушение пожара имеющиеся первичные средства пожаротушения (вода, песок, снег, огнетушители, тканевые материалы, смоченные водой). Удалите за пределы опасной зоны людей пожилого возра</w:t>
      </w:r>
      <w:r>
        <w:rPr>
          <w:rFonts w:ascii="Times New Roman" w:hAnsi="Times New Roman" w:cs="Times New Roman"/>
          <w:sz w:val="26"/>
          <w:szCs w:val="26"/>
        </w:rPr>
        <w:t xml:space="preserve">ста, детей, инвалидов и больных. </w:t>
      </w:r>
    </w:p>
    <w:p w:rsidR="000479EB" w:rsidRDefault="000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479EB" w:rsidRDefault="008002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Отделение надзорной деятельности и </w:t>
      </w:r>
    </w:p>
    <w:p w:rsidR="000479EB" w:rsidRDefault="008002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профилактической работы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Рамешковскому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79EB" w:rsidRDefault="008002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Максатихинскому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районам Тверской области</w:t>
      </w:r>
    </w:p>
    <w:p w:rsidR="000479EB" w:rsidRDefault="008002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06.01.2024 г.</w:t>
      </w:r>
    </w:p>
    <w:p w:rsidR="000479EB" w:rsidRDefault="000479E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sectPr w:rsidR="000479EB">
      <w:pgSz w:w="11906" w:h="16838"/>
      <w:pgMar w:top="695" w:right="850" w:bottom="426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0"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1D0"/>
    <w:multiLevelType w:val="multilevel"/>
    <w:tmpl w:val="8DAA26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3D625BF"/>
    <w:multiLevelType w:val="multilevel"/>
    <w:tmpl w:val="9EE06DE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0" w:hAnsi="0" w:cs="0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0" w:hAnsi="0" w:cs="0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0" w:hAnsi="0" w:cs="0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0" w:hAnsi="0" w:cs="0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0" w:hAnsi="0" w:cs="0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0" w:hAnsi="0" w:cs="0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0" w:hAnsi="0" w:cs="0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0" w:hAnsi="0" w:cs="0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EB"/>
    <w:rsid w:val="000479EB"/>
    <w:rsid w:val="0080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2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40B88"/>
    <w:rPr>
      <w:rFonts w:ascii="Tahoma" w:hAnsi="Tahoma" w:cs="Tahoma"/>
      <w:sz w:val="16"/>
      <w:szCs w:val="16"/>
    </w:rPr>
  </w:style>
  <w:style w:type="character" w:customStyle="1" w:styleId="212pt">
    <w:name w:val="Основной текст (2) + 12 pt"/>
    <w:qFormat/>
    <w:rPr>
      <w:color w:val="000000"/>
      <w:spacing w:val="0"/>
      <w:w w:val="100"/>
      <w:lang w:eastAsia="ru-RU"/>
    </w:rPr>
  </w:style>
  <w:style w:type="character" w:customStyle="1" w:styleId="2">
    <w:name w:val="Основной текст (2) + Полужирный"/>
    <w:qFormat/>
    <w:rPr>
      <w:b/>
      <w:color w:val="000000"/>
      <w:spacing w:val="0"/>
      <w:w w:val="100"/>
      <w:sz w:val="28"/>
      <w:lang w:eastAsia="ru-RU"/>
    </w:rPr>
  </w:style>
  <w:style w:type="character" w:customStyle="1" w:styleId="20">
    <w:name w:val="Основной текст (2)_"/>
    <w:qFormat/>
    <w:rPr>
      <w:sz w:val="28"/>
      <w:shd w:val="clear" w:color="auto" w:fill="FFFFFF"/>
    </w:rPr>
  </w:style>
  <w:style w:type="character" w:customStyle="1" w:styleId="a4">
    <w:name w:val="Делопроизводство Знак"/>
    <w:qFormat/>
    <w:rPr>
      <w:rFonts w:ascii="Calibri" w:eastAsia="Calibri" w:hAnsi="Calibri"/>
      <w:sz w:val="30"/>
      <w:szCs w:val="30"/>
      <w:lang w:eastAsia="en-US"/>
    </w:rPr>
  </w:style>
  <w:style w:type="character" w:customStyle="1" w:styleId="1">
    <w:name w:val="Заголовок 1 Знак"/>
    <w:qFormat/>
    <w:rPr>
      <w:rFonts w:ascii="Courier New" w:hAnsi="Courier New" w:cs="Courier New"/>
      <w:b/>
      <w:sz w:val="32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a">
    <w:name w:val="Balloon Text"/>
    <w:basedOn w:val="a"/>
    <w:uiPriority w:val="99"/>
    <w:semiHidden/>
    <w:unhideWhenUsed/>
    <w:qFormat/>
    <w:rsid w:val="00B40B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xt1">
    <w:name w:val="text1"/>
    <w:basedOn w:val="a"/>
    <w:qFormat/>
    <w:rsid w:val="00716E2F"/>
    <w:pPr>
      <w:spacing w:after="300" w:line="240" w:lineRule="atLeast"/>
      <w:ind w:left="195" w:right="195"/>
      <w:jc w:val="both"/>
    </w:pPr>
    <w:rPr>
      <w:rFonts w:ascii="Arial" w:eastAsia="Times New Roman" w:hAnsi="Arial" w:cs="Arial"/>
      <w:color w:val="5E594E"/>
      <w:sz w:val="18"/>
      <w:szCs w:val="18"/>
      <w:lang w:eastAsia="ru-RU"/>
    </w:rPr>
  </w:style>
  <w:style w:type="paragraph" w:customStyle="1" w:styleId="21">
    <w:name w:val="Основной текст (2)"/>
    <w:basedOn w:val="a"/>
    <w:qFormat/>
    <w:pPr>
      <w:widowControl w:val="0"/>
      <w:shd w:val="clear" w:color="auto" w:fill="FFFFFF"/>
      <w:spacing w:line="331" w:lineRule="exact"/>
      <w:jc w:val="center"/>
    </w:pPr>
    <w:rPr>
      <w:sz w:val="28"/>
    </w:rPr>
  </w:style>
  <w:style w:type="paragraph" w:customStyle="1" w:styleId="ab">
    <w:name w:val="Делопроизводство"/>
    <w:basedOn w:val="a"/>
    <w:qFormat/>
    <w:pPr>
      <w:ind w:right="-1" w:firstLine="709"/>
      <w:jc w:val="both"/>
    </w:pPr>
    <w:rPr>
      <w:rFonts w:ascii="Calibri" w:eastAsia="Calibri" w:hAnsi="Calibri"/>
      <w:sz w:val="30"/>
      <w:szCs w:val="30"/>
    </w:rPr>
  </w:style>
  <w:style w:type="paragraph" w:styleId="ac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2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40B88"/>
    <w:rPr>
      <w:rFonts w:ascii="Tahoma" w:hAnsi="Tahoma" w:cs="Tahoma"/>
      <w:sz w:val="16"/>
      <w:szCs w:val="16"/>
    </w:rPr>
  </w:style>
  <w:style w:type="character" w:customStyle="1" w:styleId="212pt">
    <w:name w:val="Основной текст (2) + 12 pt"/>
    <w:qFormat/>
    <w:rPr>
      <w:color w:val="000000"/>
      <w:spacing w:val="0"/>
      <w:w w:val="100"/>
      <w:lang w:eastAsia="ru-RU"/>
    </w:rPr>
  </w:style>
  <w:style w:type="character" w:customStyle="1" w:styleId="2">
    <w:name w:val="Основной текст (2) + Полужирный"/>
    <w:qFormat/>
    <w:rPr>
      <w:b/>
      <w:color w:val="000000"/>
      <w:spacing w:val="0"/>
      <w:w w:val="100"/>
      <w:sz w:val="28"/>
      <w:lang w:eastAsia="ru-RU"/>
    </w:rPr>
  </w:style>
  <w:style w:type="character" w:customStyle="1" w:styleId="20">
    <w:name w:val="Основной текст (2)_"/>
    <w:qFormat/>
    <w:rPr>
      <w:sz w:val="28"/>
      <w:shd w:val="clear" w:color="auto" w:fill="FFFFFF"/>
    </w:rPr>
  </w:style>
  <w:style w:type="character" w:customStyle="1" w:styleId="a4">
    <w:name w:val="Делопроизводство Знак"/>
    <w:qFormat/>
    <w:rPr>
      <w:rFonts w:ascii="Calibri" w:eastAsia="Calibri" w:hAnsi="Calibri"/>
      <w:sz w:val="30"/>
      <w:szCs w:val="30"/>
      <w:lang w:eastAsia="en-US"/>
    </w:rPr>
  </w:style>
  <w:style w:type="character" w:customStyle="1" w:styleId="1">
    <w:name w:val="Заголовок 1 Знак"/>
    <w:qFormat/>
    <w:rPr>
      <w:rFonts w:ascii="Courier New" w:hAnsi="Courier New" w:cs="Courier New"/>
      <w:b/>
      <w:sz w:val="32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a">
    <w:name w:val="Balloon Text"/>
    <w:basedOn w:val="a"/>
    <w:uiPriority w:val="99"/>
    <w:semiHidden/>
    <w:unhideWhenUsed/>
    <w:qFormat/>
    <w:rsid w:val="00B40B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xt1">
    <w:name w:val="text1"/>
    <w:basedOn w:val="a"/>
    <w:qFormat/>
    <w:rsid w:val="00716E2F"/>
    <w:pPr>
      <w:spacing w:after="300" w:line="240" w:lineRule="atLeast"/>
      <w:ind w:left="195" w:right="195"/>
      <w:jc w:val="both"/>
    </w:pPr>
    <w:rPr>
      <w:rFonts w:ascii="Arial" w:eastAsia="Times New Roman" w:hAnsi="Arial" w:cs="Arial"/>
      <w:color w:val="5E594E"/>
      <w:sz w:val="18"/>
      <w:szCs w:val="18"/>
      <w:lang w:eastAsia="ru-RU"/>
    </w:rPr>
  </w:style>
  <w:style w:type="paragraph" w:customStyle="1" w:styleId="21">
    <w:name w:val="Основной текст (2)"/>
    <w:basedOn w:val="a"/>
    <w:qFormat/>
    <w:pPr>
      <w:widowControl w:val="0"/>
      <w:shd w:val="clear" w:color="auto" w:fill="FFFFFF"/>
      <w:spacing w:line="331" w:lineRule="exact"/>
      <w:jc w:val="center"/>
    </w:pPr>
    <w:rPr>
      <w:sz w:val="28"/>
    </w:rPr>
  </w:style>
  <w:style w:type="paragraph" w:customStyle="1" w:styleId="ab">
    <w:name w:val="Делопроизводство"/>
    <w:basedOn w:val="a"/>
    <w:qFormat/>
    <w:pPr>
      <w:ind w:right="-1" w:firstLine="709"/>
      <w:jc w:val="both"/>
    </w:pPr>
    <w:rPr>
      <w:rFonts w:ascii="Calibri" w:eastAsia="Calibri" w:hAnsi="Calibri"/>
      <w:sz w:val="30"/>
      <w:szCs w:val="30"/>
    </w:rPr>
  </w:style>
  <w:style w:type="paragraph" w:styleId="ac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C2F0-ABA2-458F-A577-0EBE901A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ОНД Бежецк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ученик</cp:lastModifiedBy>
  <cp:revision>2</cp:revision>
  <dcterms:created xsi:type="dcterms:W3CDTF">2024-01-09T06:59:00Z</dcterms:created>
  <dcterms:modified xsi:type="dcterms:W3CDTF">2024-01-09T06:59:00Z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